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11" w:rsidRDefault="00953E11" w:rsidP="00953E11">
      <w:pPr>
        <w:suppressAutoHyphens/>
        <w:spacing w:line="276" w:lineRule="auto"/>
        <w:ind w:firstLine="709"/>
        <w:jc w:val="right"/>
      </w:pPr>
      <w:bookmarkStart w:id="0" w:name="_GoBack"/>
      <w:bookmarkEnd w:id="0"/>
      <w:r>
        <w:t>В Арбитражный суд города Москвы</w:t>
      </w:r>
    </w:p>
    <w:p w:rsidR="00953E11" w:rsidRDefault="00953E11" w:rsidP="00953E11">
      <w:pPr>
        <w:suppressAutoHyphens/>
        <w:spacing w:line="276" w:lineRule="auto"/>
        <w:ind w:firstLine="709"/>
        <w:jc w:val="right"/>
      </w:pPr>
      <w:r>
        <w:rPr>
          <w:shd w:val="clear" w:color="auto" w:fill="FFFFFF"/>
        </w:rPr>
        <w:t>Большая Тульская ул., 17, Москва, Россия, 115225</w:t>
      </w:r>
    </w:p>
    <w:p w:rsidR="00953E11" w:rsidRDefault="00953E11" w:rsidP="00953E11">
      <w:pPr>
        <w:pStyle w:val="ConsPlusNonformat"/>
        <w:spacing w:line="276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Должник: _________________________  </w:t>
      </w:r>
    </w:p>
    <w:p w:rsidR="00953E11" w:rsidRDefault="00953E11" w:rsidP="00953E11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гражданина</w:t>
      </w:r>
    </w:p>
    <w:p w:rsidR="00953E11" w:rsidRDefault="00953E11" w:rsidP="00953E11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</w:t>
      </w:r>
    </w:p>
    <w:p w:rsidR="00953E11" w:rsidRDefault="00953E11" w:rsidP="00953E11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jc w:val="center"/>
      </w:pPr>
      <w:r>
        <w:t>ХОДАТАЙСТВО</w:t>
      </w:r>
    </w:p>
    <w:p w:rsidR="00953E11" w:rsidRDefault="00953E11" w:rsidP="00953E11">
      <w:pPr>
        <w:jc w:val="center"/>
      </w:pPr>
      <w:r>
        <w:t>О введении процедуры реализации имущества гражданина</w:t>
      </w:r>
    </w:p>
    <w:p w:rsidR="00953E11" w:rsidRDefault="00953E11" w:rsidP="00953E11">
      <w:pPr>
        <w:jc w:val="center"/>
      </w:pPr>
    </w:p>
    <w:p w:rsidR="00953E11" w:rsidRDefault="00953E11" w:rsidP="00953E11">
      <w:pPr>
        <w:spacing w:line="312" w:lineRule="auto"/>
        <w:ind w:firstLine="547"/>
        <w:jc w:val="both"/>
      </w:pPr>
      <w:r>
        <w:t xml:space="preserve">Согласно п. 8 ст. 213.6 Закона о банкротстве, если гражданин не соответствует требованиям для утверждения плана реструктуризации долгов, установленным </w:t>
      </w:r>
      <w:hyperlink r:id="rId8" w:history="1">
        <w:r>
          <w:rPr>
            <w:rStyle w:val="ad"/>
          </w:rPr>
          <w:t>пунктом 1 статьи 213.13</w:t>
        </w:r>
      </w:hyperlink>
      <w:r>
        <w:t xml:space="preserve"> ФЗ «О несостоятельности (банкротстве)» арбитражный суд вправе на основании ходатайства гражданина вынести решение о признании его банкротом и введении процедуры реализации имущества гражданина.</w:t>
      </w:r>
    </w:p>
    <w:p w:rsidR="00953E11" w:rsidRPr="00953E11" w:rsidRDefault="00953E11" w:rsidP="00953E11">
      <w:pPr>
        <w:ind w:firstLine="547"/>
        <w:jc w:val="both"/>
        <w:rPr>
          <w:b/>
        </w:rPr>
      </w:pPr>
      <w:r>
        <w:tab/>
        <w:t xml:space="preserve">Настоящим сообщаю суду, что я являюсь безработным, у меня отсутствует имущество, достаточное для расчетов с кредиторами, отсутствует всякая вероятность, что в течение трех лет у меня будет возможность погасить задолженность перед кредиторами в процедуре реструктуризации имущества, поскольку я – </w:t>
      </w:r>
      <w:r>
        <w:rPr>
          <w:i/>
        </w:rPr>
        <w:t xml:space="preserve">безработный/ гражданин пенсионного возраста/ студент очного отделения/ инвалид 2-й группы. </w:t>
      </w:r>
      <w:r w:rsidRPr="00953E11">
        <w:rPr>
          <w:b/>
        </w:rPr>
        <w:t xml:space="preserve">Я заведомо не соответствую требованиям для утверждения плана реструктуризации долгов. </w:t>
      </w:r>
    </w:p>
    <w:p w:rsidR="00953E11" w:rsidRDefault="00953E11" w:rsidP="00953E11">
      <w:pPr>
        <w:ind w:firstLine="547"/>
        <w:jc w:val="both"/>
      </w:pPr>
      <w:r>
        <w:t xml:space="preserve">Таким образом, план реструктуризации долгов заранее невозможен, и введение процедуры реструктуризации не имеет смысла. </w:t>
      </w:r>
    </w:p>
    <w:p w:rsidR="00953E11" w:rsidRDefault="00953E11" w:rsidP="00953E11">
      <w:pPr>
        <w:ind w:firstLine="547"/>
        <w:jc w:val="both"/>
      </w:pPr>
      <w:r>
        <w:t>Переход в данной ситуации в процедуру реализации имущества гражданина соответствует требованиям закона и подтверждается многочисленной судебной практикой.</w:t>
      </w:r>
    </w:p>
    <w:p w:rsidR="00953E11" w:rsidRDefault="00953E11" w:rsidP="00953E11">
      <w:pPr>
        <w:ind w:firstLine="547"/>
        <w:jc w:val="both"/>
      </w:pPr>
      <w:r>
        <w:t xml:space="preserve">На основании изложенного, руководствуясь п. 1 ст. 213.6 Закона о банкротстве, </w:t>
      </w:r>
    </w:p>
    <w:p w:rsidR="00953E11" w:rsidRDefault="00953E11" w:rsidP="00953E11">
      <w:pPr>
        <w:jc w:val="center"/>
      </w:pPr>
      <w:r>
        <w:t>ПРОШУ</w:t>
      </w:r>
    </w:p>
    <w:p w:rsidR="00953E11" w:rsidRDefault="00953E11" w:rsidP="00953E11">
      <w:pPr>
        <w:jc w:val="both"/>
      </w:pPr>
      <w:r>
        <w:tab/>
        <w:t xml:space="preserve">Признать меня несостоятельным (банкротом) и ввести процедуру банкротства – реализацию имущества гражданина. </w:t>
      </w:r>
    </w:p>
    <w:p w:rsidR="00953E11" w:rsidRDefault="00953E11" w:rsidP="00953E11">
      <w:pPr>
        <w:jc w:val="both"/>
      </w:pPr>
    </w:p>
    <w:p w:rsidR="00953E11" w:rsidRDefault="00953E11" w:rsidP="00953E11">
      <w:pPr>
        <w:pStyle w:val="ConsPlusNormal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953E11" w:rsidRDefault="00953E11" w:rsidP="00953E1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представителя с правом на ведение дела о банкротстве </w:t>
      </w:r>
      <w:r>
        <w:rPr>
          <w:rFonts w:ascii="Times New Roman" w:hAnsi="Times New Roman" w:cs="Times New Roman"/>
          <w:i/>
          <w:sz w:val="24"/>
          <w:szCs w:val="24"/>
        </w:rPr>
        <w:t>(если ходатайство подписывается представителем должника);</w:t>
      </w:r>
    </w:p>
    <w:p w:rsidR="00953E11" w:rsidRDefault="00953E11" w:rsidP="00953E11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документы, подтверждающие обстоятельства, на которых должник основывает свои требования.</w:t>
      </w:r>
    </w:p>
    <w:p w:rsidR="00953E11" w:rsidRDefault="00953E11" w:rsidP="00953E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____ года</w:t>
      </w:r>
    </w:p>
    <w:p w:rsidR="00953E11" w:rsidRDefault="00953E11" w:rsidP="00953E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Должник (представитель):</w:t>
      </w:r>
    </w:p>
    <w:p w:rsidR="00953E11" w:rsidRDefault="00953E11" w:rsidP="00953E1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E11" w:rsidRDefault="00953E11" w:rsidP="00953E1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 w:rsidR="00953E11" w:rsidRDefault="00953E11" w:rsidP="00953E1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(Ф.И.О.)</w:t>
      </w:r>
    </w:p>
    <w:p w:rsidR="00953E11" w:rsidRDefault="00953E11" w:rsidP="00953E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FBA" w:rsidRPr="00953E11" w:rsidRDefault="00CA2FBA" w:rsidP="00953E11"/>
    <w:sectPr w:rsidR="00CA2FBA" w:rsidRPr="00953E11" w:rsidSect="0039175A">
      <w:headerReference w:type="default" r:id="rId9"/>
      <w:endnotePr>
        <w:numFmt w:val="decimal"/>
      </w:endnotePr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50" w:rsidRDefault="00BF7950" w:rsidP="00CA2FBA">
      <w:r>
        <w:separator/>
      </w:r>
    </w:p>
  </w:endnote>
  <w:endnote w:type="continuationSeparator" w:id="0">
    <w:p w:rsidR="00BF7950" w:rsidRDefault="00BF7950" w:rsidP="00C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50" w:rsidRDefault="00BF7950" w:rsidP="00CA2FBA">
      <w:r>
        <w:separator/>
      </w:r>
    </w:p>
  </w:footnote>
  <w:footnote w:type="continuationSeparator" w:id="0">
    <w:p w:rsidR="00BF7950" w:rsidRDefault="00BF7950" w:rsidP="00C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8" w:rsidRDefault="00C769C8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</w:p>
  <w:p w:rsidR="00C769C8" w:rsidRPr="00F82A76" w:rsidRDefault="00C769C8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r w:rsidRPr="00F82A76">
      <w:rPr>
        <w:rFonts w:ascii="Century Schoolbook" w:hAnsi="Century Schoolbook" w:cs="Calibri"/>
        <w:i/>
        <w:color w:val="44546A"/>
        <w:sz w:val="20"/>
        <w:szCs w:val="20"/>
        <w:lang w:eastAsia="ru-RU"/>
      </w:rPr>
      <w:t>Юридические консультации</w:t>
    </w:r>
  </w:p>
  <w:p w:rsidR="00C769C8" w:rsidRPr="00F82A76" w:rsidRDefault="00BF7950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hyperlink r:id="rId1" w:history="1">
      <w:r w:rsidR="00C769C8" w:rsidRPr="00F82A76">
        <w:rPr>
          <w:rStyle w:val="ad"/>
          <w:rFonts w:ascii="Century Schoolbook" w:hAnsi="Century Schoolbook" w:cs="Calibri"/>
          <w:bCs/>
          <w:i/>
          <w:color w:val="44546A"/>
          <w:sz w:val="20"/>
          <w:szCs w:val="20"/>
          <w:lang w:eastAsia="ru-RU"/>
        </w:rPr>
        <w:t>8 800 551 59 71</w:t>
      </w:r>
    </w:hyperlink>
    <w:r w:rsidR="00C769C8" w:rsidRPr="00F82A76">
      <w:rPr>
        <w:rFonts w:ascii="Century Schoolbook" w:hAnsi="Century Schoolbook" w:cs="Calibri"/>
        <w:i/>
        <w:color w:val="44546A"/>
        <w:sz w:val="20"/>
        <w:szCs w:val="20"/>
        <w:lang w:eastAsia="ru-RU"/>
      </w:rPr>
      <w:t xml:space="preserve"> </w:t>
    </w:r>
  </w:p>
  <w:p w:rsidR="00E41EE1" w:rsidRPr="00C769C8" w:rsidRDefault="00BF7950" w:rsidP="00C769C8">
    <w:pPr>
      <w:pStyle w:val="ae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hyperlink r:id="rId2" w:history="1">
      <w:r w:rsidR="00C769C8" w:rsidRPr="00F82A76">
        <w:rPr>
          <w:rStyle w:val="ad"/>
          <w:rFonts w:ascii="Century Schoolbook" w:hAnsi="Century Schoolbook" w:cs="Calibri"/>
          <w:i/>
          <w:color w:val="44546A"/>
          <w:sz w:val="20"/>
          <w:szCs w:val="20"/>
          <w:lang w:eastAsia="ru-RU"/>
        </w:rPr>
        <w:t>info@2lex.ru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03FB"/>
    <w:multiLevelType w:val="hybridMultilevel"/>
    <w:tmpl w:val="BB5C5C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E84516"/>
    <w:multiLevelType w:val="hybridMultilevel"/>
    <w:tmpl w:val="2054AD38"/>
    <w:lvl w:ilvl="0" w:tplc="CE344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2728C4"/>
    <w:multiLevelType w:val="hybridMultilevel"/>
    <w:tmpl w:val="58A2CD34"/>
    <w:lvl w:ilvl="0" w:tplc="59207564">
      <w:start w:val="1"/>
      <w:numFmt w:val="decimal"/>
      <w:lvlText w:val="%1."/>
      <w:lvlJc w:val="left"/>
      <w:pPr>
        <w:ind w:left="208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444B3D"/>
    <w:multiLevelType w:val="hybridMultilevel"/>
    <w:tmpl w:val="58A2CD34"/>
    <w:lvl w:ilvl="0" w:tplc="59207564">
      <w:start w:val="1"/>
      <w:numFmt w:val="decimal"/>
      <w:lvlText w:val="%1."/>
      <w:lvlJc w:val="left"/>
      <w:pPr>
        <w:ind w:left="208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781608B"/>
    <w:multiLevelType w:val="hybridMultilevel"/>
    <w:tmpl w:val="FE800BD6"/>
    <w:lvl w:ilvl="0" w:tplc="5920756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AE68E8"/>
    <w:multiLevelType w:val="hybridMultilevel"/>
    <w:tmpl w:val="1D246916"/>
    <w:lvl w:ilvl="0" w:tplc="C8E0B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5"/>
    <w:rsid w:val="0004421D"/>
    <w:rsid w:val="00054A3B"/>
    <w:rsid w:val="000B02D8"/>
    <w:rsid w:val="00120B82"/>
    <w:rsid w:val="001226B1"/>
    <w:rsid w:val="00125DAC"/>
    <w:rsid w:val="001C4FBC"/>
    <w:rsid w:val="00205DFB"/>
    <w:rsid w:val="00216D93"/>
    <w:rsid w:val="00255590"/>
    <w:rsid w:val="002A3462"/>
    <w:rsid w:val="002D6DEF"/>
    <w:rsid w:val="002E0776"/>
    <w:rsid w:val="002F3581"/>
    <w:rsid w:val="003203C0"/>
    <w:rsid w:val="00331EDA"/>
    <w:rsid w:val="00376487"/>
    <w:rsid w:val="0039175A"/>
    <w:rsid w:val="0039364B"/>
    <w:rsid w:val="00394455"/>
    <w:rsid w:val="003A01C2"/>
    <w:rsid w:val="003D3FD4"/>
    <w:rsid w:val="00425425"/>
    <w:rsid w:val="00433251"/>
    <w:rsid w:val="0045030D"/>
    <w:rsid w:val="004566B2"/>
    <w:rsid w:val="004E232C"/>
    <w:rsid w:val="004E5F37"/>
    <w:rsid w:val="004F6AD1"/>
    <w:rsid w:val="005A2DAC"/>
    <w:rsid w:val="00637B76"/>
    <w:rsid w:val="007272D8"/>
    <w:rsid w:val="0076123C"/>
    <w:rsid w:val="00782C7E"/>
    <w:rsid w:val="007905F5"/>
    <w:rsid w:val="008B260D"/>
    <w:rsid w:val="00902ED1"/>
    <w:rsid w:val="009522C3"/>
    <w:rsid w:val="00953E11"/>
    <w:rsid w:val="009D6E0C"/>
    <w:rsid w:val="00A35105"/>
    <w:rsid w:val="00AA0067"/>
    <w:rsid w:val="00AD1EF2"/>
    <w:rsid w:val="00B041D0"/>
    <w:rsid w:val="00B0573F"/>
    <w:rsid w:val="00B12919"/>
    <w:rsid w:val="00B45E83"/>
    <w:rsid w:val="00B501EB"/>
    <w:rsid w:val="00B6109A"/>
    <w:rsid w:val="00B80643"/>
    <w:rsid w:val="00B807C7"/>
    <w:rsid w:val="00B8352F"/>
    <w:rsid w:val="00BF7950"/>
    <w:rsid w:val="00C23CEE"/>
    <w:rsid w:val="00C308C8"/>
    <w:rsid w:val="00C36BB0"/>
    <w:rsid w:val="00C769C8"/>
    <w:rsid w:val="00C8504A"/>
    <w:rsid w:val="00C9185E"/>
    <w:rsid w:val="00CA2FBA"/>
    <w:rsid w:val="00CA5A0D"/>
    <w:rsid w:val="00CE4CBE"/>
    <w:rsid w:val="00CF42D4"/>
    <w:rsid w:val="00D1064B"/>
    <w:rsid w:val="00D609C8"/>
    <w:rsid w:val="00E0512F"/>
    <w:rsid w:val="00E20BBB"/>
    <w:rsid w:val="00E41EE1"/>
    <w:rsid w:val="00E5540F"/>
    <w:rsid w:val="00EC3F09"/>
    <w:rsid w:val="00F15B88"/>
    <w:rsid w:val="00F33189"/>
    <w:rsid w:val="00FC197C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855E6-A1E3-4150-9F41-89DEE967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A2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2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FBA"/>
  </w:style>
  <w:style w:type="paragraph" w:styleId="a5">
    <w:name w:val="footer"/>
    <w:basedOn w:val="a"/>
    <w:link w:val="a6"/>
    <w:uiPriority w:val="99"/>
    <w:unhideWhenUsed/>
    <w:rsid w:val="00CA2F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FBA"/>
  </w:style>
  <w:style w:type="paragraph" w:styleId="a7">
    <w:name w:val="endnote text"/>
    <w:basedOn w:val="a"/>
    <w:link w:val="a8"/>
    <w:uiPriority w:val="99"/>
    <w:semiHidden/>
    <w:unhideWhenUsed/>
    <w:rsid w:val="0045030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503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45030D"/>
    <w:rPr>
      <w:vertAlign w:val="superscript"/>
    </w:rPr>
  </w:style>
  <w:style w:type="paragraph" w:styleId="aa">
    <w:name w:val="List Paragraph"/>
    <w:basedOn w:val="a"/>
    <w:uiPriority w:val="34"/>
    <w:qFormat/>
    <w:rsid w:val="00B057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19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97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19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FC197C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B80643"/>
    <w:rPr>
      <w:color w:val="0000FF" w:themeColor="hyperlink"/>
      <w:u w:val="single"/>
    </w:rPr>
  </w:style>
  <w:style w:type="paragraph" w:customStyle="1" w:styleId="Default">
    <w:name w:val="Default"/>
    <w:rsid w:val="001C4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C769C8"/>
    <w:pPr>
      <w:spacing w:after="0" w:line="240" w:lineRule="auto"/>
    </w:pPr>
  </w:style>
  <w:style w:type="table" w:styleId="af">
    <w:name w:val="Table Grid"/>
    <w:basedOn w:val="a1"/>
    <w:uiPriority w:val="59"/>
    <w:rsid w:val="00C7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1197&amp;rnd=244973.1916912085&amp;dst=5609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lex.ru" TargetMode="External"/><Relationship Id="rId1" Type="http://schemas.openxmlformats.org/officeDocument/2006/relationships/hyperlink" Target="https://2lex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9945-343E-4122-8C48-35130877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Lazutina</dc:creator>
  <cp:lastModifiedBy>HP</cp:lastModifiedBy>
  <cp:revision>2</cp:revision>
  <cp:lastPrinted>2015-10-27T09:00:00Z</cp:lastPrinted>
  <dcterms:created xsi:type="dcterms:W3CDTF">2020-04-27T05:09:00Z</dcterms:created>
  <dcterms:modified xsi:type="dcterms:W3CDTF">2020-04-27T05:09:00Z</dcterms:modified>
</cp:coreProperties>
</file>